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AC3C1" w14:textId="6DBF5B4A" w:rsidR="00D77BE1" w:rsidRDefault="00D77BE1" w:rsidP="00D77BE1">
      <w:pPr>
        <w:pStyle w:val="Title"/>
      </w:pPr>
      <w:r>
        <w:t xml:space="preserve">A </w:t>
      </w:r>
      <w:r>
        <w:t>S</w:t>
      </w:r>
      <w:r>
        <w:t>napshot of Employment</w:t>
      </w:r>
      <w:r>
        <w:t xml:space="preserve"> Outcomes </w:t>
      </w:r>
      <w:proofErr w:type="gramStart"/>
      <w:r>
        <w:t>For</w:t>
      </w:r>
      <w:proofErr w:type="gramEnd"/>
      <w:r>
        <w:t xml:space="preserve"> People Funded Through</w:t>
      </w:r>
      <w:r>
        <w:t xml:space="preserve"> Philadelphia </w:t>
      </w:r>
      <w:r>
        <w:t>DBHIDS</w:t>
      </w:r>
    </w:p>
    <w:p w14:paraId="7588420A" w14:textId="777E2FAB" w:rsidR="00D77BE1" w:rsidRDefault="00D77BE1" w:rsidP="00D77BE1"/>
    <w:p w14:paraId="3EF7A4CA" w14:textId="24239F80" w:rsidR="00D77BE1" w:rsidRPr="00D77BE1" w:rsidRDefault="00D77BE1" w:rsidP="00D77BE1">
      <w:pPr>
        <w:pStyle w:val="Heading1"/>
      </w:pPr>
      <w:r w:rsidRPr="00D77BE1">
        <w:t>Statistical Overview – FY2021</w:t>
      </w:r>
    </w:p>
    <w:p w14:paraId="075A7831" w14:textId="3561CE2B" w:rsidR="00D77BE1" w:rsidRDefault="00D77BE1" w:rsidP="00D77BE1">
      <w:r>
        <w:t>811</w:t>
      </w:r>
      <w:r>
        <w:t xml:space="preserve"> people receiving services</w:t>
      </w:r>
    </w:p>
    <w:p w14:paraId="34C19B56" w14:textId="0C9F7641" w:rsidR="00D77BE1" w:rsidRDefault="00D77BE1" w:rsidP="00D77BE1">
      <w:r>
        <w:t>447</w:t>
      </w:r>
      <w:r>
        <w:t xml:space="preserve"> people employed</w:t>
      </w:r>
    </w:p>
    <w:p w14:paraId="0270FA2D" w14:textId="70B63A7F" w:rsidR="00D77BE1" w:rsidRDefault="00D77BE1" w:rsidP="00D77BE1">
      <w:r>
        <w:t>21</w:t>
      </w:r>
      <w:r>
        <w:t xml:space="preserve"> people self-employed</w:t>
      </w:r>
    </w:p>
    <w:p w14:paraId="2F70AE7F" w14:textId="489E3FF9" w:rsidR="00D77BE1" w:rsidRDefault="00D77BE1" w:rsidP="00D77BE1">
      <w:r>
        <w:t>57</w:t>
      </w:r>
      <w:r>
        <w:t>% employed</w:t>
      </w:r>
    </w:p>
    <w:p w14:paraId="72E505F2" w14:textId="0E9078A7" w:rsidR="00D77BE1" w:rsidRDefault="00D77BE1" w:rsidP="00D77BE1">
      <w:pPr>
        <w:pStyle w:val="Heading1"/>
      </w:pPr>
      <w:r>
        <w:t>Job Types</w:t>
      </w:r>
    </w:p>
    <w:p w14:paraId="5722163D" w14:textId="0B5BD2DB" w:rsidR="00D77BE1" w:rsidRDefault="00D77BE1" w:rsidP="00D77BE1">
      <w:r>
        <w:t>173</w:t>
      </w:r>
      <w:r>
        <w:t xml:space="preserve"> jobs (</w:t>
      </w:r>
      <w:r>
        <w:t>31</w:t>
      </w:r>
      <w:r>
        <w:t>%) in Building and Grounds Cleaning and Maintenance</w:t>
      </w:r>
    </w:p>
    <w:p w14:paraId="51BC0FC8" w14:textId="75C0C751" w:rsidR="00D77BE1" w:rsidRDefault="00D77BE1" w:rsidP="00D77BE1">
      <w:r>
        <w:t>129</w:t>
      </w:r>
      <w:r>
        <w:t xml:space="preserve"> jobs (</w:t>
      </w:r>
      <w:r>
        <w:t>23</w:t>
      </w:r>
      <w:r>
        <w:t>%) in Food Preparation and Serving Related</w:t>
      </w:r>
    </w:p>
    <w:p w14:paraId="36B63B88" w14:textId="38AB7C31" w:rsidR="00D77BE1" w:rsidRDefault="00D77BE1" w:rsidP="00D77BE1">
      <w:r>
        <w:t>111</w:t>
      </w:r>
      <w:r>
        <w:t xml:space="preserve"> jobs (</w:t>
      </w:r>
      <w:r>
        <w:t>20</w:t>
      </w:r>
      <w:r>
        <w:t>%) in Sales and Related</w:t>
      </w:r>
    </w:p>
    <w:p w14:paraId="08169C03" w14:textId="0A227339" w:rsidR="00D77BE1" w:rsidRDefault="00D77BE1" w:rsidP="00D77BE1">
      <w:r>
        <w:t>57</w:t>
      </w:r>
      <w:r>
        <w:t xml:space="preserve"> jobs (</w:t>
      </w:r>
      <w:r>
        <w:t>10</w:t>
      </w:r>
      <w:r>
        <w:t>%) in Transportation and Material Moving</w:t>
      </w:r>
    </w:p>
    <w:p w14:paraId="666BDD21" w14:textId="4463A76C" w:rsidR="00D77BE1" w:rsidRDefault="00D77BE1" w:rsidP="00D77BE1">
      <w:r>
        <w:t>18</w:t>
      </w:r>
      <w:r>
        <w:t xml:space="preserve"> jobs (3%) in Arts, Design, Entertainment, Sports, and Media</w:t>
      </w:r>
    </w:p>
    <w:p w14:paraId="06E9404F" w14:textId="7456F65E" w:rsidR="00D77BE1" w:rsidRDefault="00D77BE1" w:rsidP="00D77BE1">
      <w:r>
        <w:t>11</w:t>
      </w:r>
      <w:r>
        <w:t xml:space="preserve"> jobs (</w:t>
      </w:r>
      <w:r>
        <w:t>2</w:t>
      </w:r>
      <w:r>
        <w:t>%) in Non-Employer Entrepreneur</w:t>
      </w:r>
    </w:p>
    <w:p w14:paraId="794A2D1A" w14:textId="473670C1" w:rsidR="00D77BE1" w:rsidRDefault="00D77BE1" w:rsidP="00D77BE1">
      <w:pPr>
        <w:pStyle w:val="Heading1"/>
      </w:pPr>
      <w:r>
        <w:t>Earnings/Average Hours Worked</w:t>
      </w:r>
    </w:p>
    <w:p w14:paraId="2DB13B0D" w14:textId="6DF2CC48" w:rsidR="00D77BE1" w:rsidRDefault="00D77BE1" w:rsidP="00D77BE1">
      <w:r>
        <w:t>$</w:t>
      </w:r>
      <w:r>
        <w:t>4</w:t>
      </w:r>
      <w:r>
        <w:t>,</w:t>
      </w:r>
      <w:r>
        <w:t>195</w:t>
      </w:r>
      <w:r>
        <w:t>,</w:t>
      </w:r>
      <w:r>
        <w:t>500</w:t>
      </w:r>
      <w:r>
        <w:t xml:space="preserve"> total earnings for all individuals</w:t>
      </w:r>
    </w:p>
    <w:p w14:paraId="03333E43" w14:textId="442E086B" w:rsidR="00D77BE1" w:rsidRDefault="00D77BE1" w:rsidP="00D77BE1">
      <w:r>
        <w:t>80</w:t>
      </w:r>
      <w:r>
        <w:t xml:space="preserve"> hours/month for workers across all ages</w:t>
      </w:r>
    </w:p>
    <w:p w14:paraId="5FE85054" w14:textId="4E944DEE" w:rsidR="00D77BE1" w:rsidRDefault="00D77BE1" w:rsidP="00D77BE1">
      <w:r>
        <w:t>72</w:t>
      </w:r>
      <w:r>
        <w:t xml:space="preserve"> hours/month for workers 16 – 20 years old</w:t>
      </w:r>
    </w:p>
    <w:p w14:paraId="6E5E8500" w14:textId="617AC36A" w:rsidR="00D77BE1" w:rsidRDefault="00D77BE1" w:rsidP="00D77BE1">
      <w:r>
        <w:t>80.7</w:t>
      </w:r>
      <w:r>
        <w:t xml:space="preserve"> hours/month for workers 21 – 64 years old</w:t>
      </w:r>
    </w:p>
    <w:p w14:paraId="3B2143B7" w14:textId="5B9EDB85" w:rsidR="00D77BE1" w:rsidRDefault="00D77BE1" w:rsidP="00D77BE1">
      <w:r>
        <w:t>46.2</w:t>
      </w:r>
      <w:r>
        <w:t xml:space="preserve"> hours/month for workers 65 years old &amp; over</w:t>
      </w:r>
    </w:p>
    <w:p w14:paraId="062FA0EB" w14:textId="77777777" w:rsidR="00D77BE1" w:rsidRDefault="00D77BE1" w:rsidP="00D77BE1"/>
    <w:p w14:paraId="7FBE7701" w14:textId="26EBDB33" w:rsidR="00D77BE1" w:rsidRDefault="00D77BE1" w:rsidP="00D77BE1">
      <w:r>
        <w:t>Comparisons:</w:t>
      </w:r>
      <w:r w:rsidR="00B27F77">
        <w:t xml:space="preserve"> (Note that on March 13, </w:t>
      </w:r>
      <w:proofErr w:type="gramStart"/>
      <w:r w:rsidR="00B27F77">
        <w:t>2020</w:t>
      </w:r>
      <w:proofErr w:type="gramEnd"/>
      <w:r w:rsidR="00B27F77">
        <w:t xml:space="preserve"> the Covid-19 lockdown went into effect)</w:t>
      </w:r>
    </w:p>
    <w:tbl>
      <w:tblPr>
        <w:tblStyle w:val="TableGrid"/>
        <w:tblW w:w="10294" w:type="dxa"/>
        <w:tblLook w:val="04A0" w:firstRow="1" w:lastRow="0" w:firstColumn="1" w:lastColumn="0" w:noHBand="0" w:noVBand="1"/>
      </w:tblPr>
      <w:tblGrid>
        <w:gridCol w:w="2342"/>
        <w:gridCol w:w="1870"/>
        <w:gridCol w:w="1870"/>
        <w:gridCol w:w="2342"/>
        <w:gridCol w:w="1870"/>
      </w:tblGrid>
      <w:tr w:rsidR="00D77BE1" w14:paraId="0D124BBF" w14:textId="77777777" w:rsidTr="00B27F77">
        <w:tc>
          <w:tcPr>
            <w:tcW w:w="2342" w:type="dxa"/>
          </w:tcPr>
          <w:p w14:paraId="18D9DDF7" w14:textId="77777777" w:rsidR="00D77BE1" w:rsidRDefault="00D77BE1" w:rsidP="00D77BE1">
            <w:pPr>
              <w:jc w:val="center"/>
            </w:pPr>
          </w:p>
        </w:tc>
        <w:tc>
          <w:tcPr>
            <w:tcW w:w="1870" w:type="dxa"/>
          </w:tcPr>
          <w:p w14:paraId="7925067F" w14:textId="12B4697C" w:rsidR="00D77BE1" w:rsidRDefault="00D77BE1" w:rsidP="00D77BE1">
            <w:pPr>
              <w:jc w:val="center"/>
            </w:pPr>
            <w:r>
              <w:t>FY2021</w:t>
            </w:r>
          </w:p>
        </w:tc>
        <w:tc>
          <w:tcPr>
            <w:tcW w:w="1870" w:type="dxa"/>
          </w:tcPr>
          <w:p w14:paraId="62DC3207" w14:textId="77777777" w:rsidR="00D77BE1" w:rsidRDefault="00D77BE1" w:rsidP="00D77BE1">
            <w:pPr>
              <w:jc w:val="center"/>
            </w:pPr>
            <w:r>
              <w:t>4</w:t>
            </w:r>
            <w:r w:rsidRPr="00D77BE1">
              <w:rPr>
                <w:vertAlign w:val="superscript"/>
              </w:rPr>
              <w:t>th</w:t>
            </w:r>
            <w:r>
              <w:t xml:space="preserve"> Quarter FY2020</w:t>
            </w:r>
          </w:p>
          <w:p w14:paraId="1C773811" w14:textId="656660E8" w:rsidR="00D77BE1" w:rsidRDefault="00D77BE1" w:rsidP="00D77BE1">
            <w:pPr>
              <w:jc w:val="center"/>
            </w:pPr>
            <w:r w:rsidRPr="00D77BE1">
              <w:rPr>
                <w:sz w:val="22"/>
                <w:szCs w:val="22"/>
              </w:rPr>
              <w:t>(</w:t>
            </w:r>
            <w:r w:rsidR="00B27F77">
              <w:rPr>
                <w:sz w:val="22"/>
                <w:szCs w:val="22"/>
              </w:rPr>
              <w:t>4/1 – 6/30/2020</w:t>
            </w:r>
            <w:r w:rsidRPr="00D77BE1">
              <w:rPr>
                <w:sz w:val="22"/>
                <w:szCs w:val="22"/>
              </w:rPr>
              <w:t>)</w:t>
            </w:r>
          </w:p>
        </w:tc>
        <w:tc>
          <w:tcPr>
            <w:tcW w:w="2342" w:type="dxa"/>
          </w:tcPr>
          <w:p w14:paraId="47D4241E" w14:textId="77777777" w:rsidR="00B27F77" w:rsidRDefault="00D77BE1" w:rsidP="00D77BE1">
            <w:pPr>
              <w:jc w:val="center"/>
            </w:pPr>
            <w:r>
              <w:t>1</w:t>
            </w:r>
            <w:r w:rsidRPr="00D77BE1">
              <w:rPr>
                <w:vertAlign w:val="superscript"/>
              </w:rPr>
              <w:t>st</w:t>
            </w:r>
            <w:r>
              <w:t xml:space="preserve"> – 3</w:t>
            </w:r>
            <w:r w:rsidRPr="00D77BE1">
              <w:rPr>
                <w:vertAlign w:val="superscript"/>
              </w:rPr>
              <w:t>rd</w:t>
            </w:r>
            <w:r>
              <w:t xml:space="preserve"> Quarter FY2020</w:t>
            </w:r>
            <w:r w:rsidR="00B27F77">
              <w:t xml:space="preserve"> </w:t>
            </w:r>
          </w:p>
          <w:p w14:paraId="24AE9674" w14:textId="2AEFAD32" w:rsidR="00D77BE1" w:rsidRDefault="00B27F77" w:rsidP="00D77BE1">
            <w:pPr>
              <w:jc w:val="center"/>
            </w:pPr>
            <w:r w:rsidRPr="00B27F77">
              <w:rPr>
                <w:sz w:val="21"/>
                <w:szCs w:val="21"/>
              </w:rPr>
              <w:t>(7/1/2019 – 3/31/2019)</w:t>
            </w:r>
          </w:p>
        </w:tc>
        <w:tc>
          <w:tcPr>
            <w:tcW w:w="1870" w:type="dxa"/>
          </w:tcPr>
          <w:p w14:paraId="58CEB568" w14:textId="26F086C7" w:rsidR="00D77BE1" w:rsidRDefault="00B27F77" w:rsidP="00D77BE1">
            <w:pPr>
              <w:jc w:val="center"/>
            </w:pPr>
            <w:r>
              <w:t>FY2019</w:t>
            </w:r>
          </w:p>
        </w:tc>
      </w:tr>
      <w:tr w:rsidR="00D77BE1" w14:paraId="3C108F8F" w14:textId="77777777" w:rsidTr="00B27F77">
        <w:tc>
          <w:tcPr>
            <w:tcW w:w="2342" w:type="dxa"/>
          </w:tcPr>
          <w:p w14:paraId="11F0A69F" w14:textId="7DD71B59" w:rsidR="00D77BE1" w:rsidRDefault="00B27F77" w:rsidP="00D77BE1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People Served</w:t>
            </w:r>
          </w:p>
        </w:tc>
        <w:tc>
          <w:tcPr>
            <w:tcW w:w="1870" w:type="dxa"/>
          </w:tcPr>
          <w:p w14:paraId="5834D922" w14:textId="4BF41C2F" w:rsidR="00D77BE1" w:rsidRDefault="00B27F77" w:rsidP="00961A60">
            <w:pPr>
              <w:jc w:val="center"/>
            </w:pPr>
            <w:r>
              <w:t>811</w:t>
            </w:r>
          </w:p>
        </w:tc>
        <w:tc>
          <w:tcPr>
            <w:tcW w:w="1870" w:type="dxa"/>
          </w:tcPr>
          <w:p w14:paraId="7E7AD01B" w14:textId="0E5FFD30" w:rsidR="00D77BE1" w:rsidRDefault="00B27F77" w:rsidP="00961A60">
            <w:pPr>
              <w:jc w:val="center"/>
            </w:pPr>
            <w:r>
              <w:t>681</w:t>
            </w:r>
          </w:p>
        </w:tc>
        <w:tc>
          <w:tcPr>
            <w:tcW w:w="2342" w:type="dxa"/>
          </w:tcPr>
          <w:p w14:paraId="488E8515" w14:textId="0B639665" w:rsidR="00D77BE1" w:rsidRDefault="00B27F77" w:rsidP="00961A60">
            <w:pPr>
              <w:jc w:val="center"/>
            </w:pPr>
            <w:r>
              <w:t>689</w:t>
            </w:r>
          </w:p>
        </w:tc>
        <w:tc>
          <w:tcPr>
            <w:tcW w:w="1870" w:type="dxa"/>
          </w:tcPr>
          <w:p w14:paraId="1E94586A" w14:textId="4B21DA95" w:rsidR="00D77BE1" w:rsidRDefault="00B27F77" w:rsidP="00961A60">
            <w:pPr>
              <w:jc w:val="center"/>
            </w:pPr>
            <w:r>
              <w:t>679</w:t>
            </w:r>
          </w:p>
        </w:tc>
      </w:tr>
      <w:tr w:rsidR="00D77BE1" w14:paraId="296D691A" w14:textId="77777777" w:rsidTr="00B27F77">
        <w:tc>
          <w:tcPr>
            <w:tcW w:w="2342" w:type="dxa"/>
          </w:tcPr>
          <w:p w14:paraId="62602B80" w14:textId="798C87B9" w:rsidR="00D77BE1" w:rsidRDefault="00B27F77" w:rsidP="00D77BE1">
            <w:r>
              <w:t xml:space="preserve"># </w:t>
            </w:r>
            <w:proofErr w:type="gramStart"/>
            <w:r>
              <w:t>of</w:t>
            </w:r>
            <w:proofErr w:type="gramEnd"/>
            <w:r>
              <w:t xml:space="preserve"> People Employed</w:t>
            </w:r>
          </w:p>
        </w:tc>
        <w:tc>
          <w:tcPr>
            <w:tcW w:w="1870" w:type="dxa"/>
          </w:tcPr>
          <w:p w14:paraId="1E71C371" w14:textId="17F51823" w:rsidR="00D77BE1" w:rsidRDefault="00B27F77" w:rsidP="00961A60">
            <w:pPr>
              <w:jc w:val="center"/>
            </w:pPr>
            <w:r>
              <w:t>463</w:t>
            </w:r>
          </w:p>
        </w:tc>
        <w:tc>
          <w:tcPr>
            <w:tcW w:w="1870" w:type="dxa"/>
          </w:tcPr>
          <w:p w14:paraId="0D6375C9" w14:textId="13592CF6" w:rsidR="00D77BE1" w:rsidRDefault="00B27F77" w:rsidP="00961A60">
            <w:pPr>
              <w:jc w:val="center"/>
            </w:pPr>
            <w:r>
              <w:t>279</w:t>
            </w:r>
          </w:p>
        </w:tc>
        <w:tc>
          <w:tcPr>
            <w:tcW w:w="2342" w:type="dxa"/>
          </w:tcPr>
          <w:p w14:paraId="3BAA482F" w14:textId="5FF49A77" w:rsidR="00D77BE1" w:rsidRDefault="00B27F77" w:rsidP="00961A60">
            <w:pPr>
              <w:jc w:val="center"/>
            </w:pPr>
            <w:r>
              <w:t>539</w:t>
            </w:r>
          </w:p>
        </w:tc>
        <w:tc>
          <w:tcPr>
            <w:tcW w:w="1870" w:type="dxa"/>
          </w:tcPr>
          <w:p w14:paraId="0E9FF457" w14:textId="6EE2F8F9" w:rsidR="00D77BE1" w:rsidRDefault="00B27F77" w:rsidP="00961A60">
            <w:pPr>
              <w:jc w:val="center"/>
            </w:pPr>
            <w:r>
              <w:t>519</w:t>
            </w:r>
          </w:p>
        </w:tc>
      </w:tr>
      <w:tr w:rsidR="00D77BE1" w14:paraId="33FDA391" w14:textId="77777777" w:rsidTr="00B27F77">
        <w:tc>
          <w:tcPr>
            <w:tcW w:w="2342" w:type="dxa"/>
          </w:tcPr>
          <w:p w14:paraId="6565C676" w14:textId="70249E68" w:rsidR="00D77BE1" w:rsidRDefault="00B27F77" w:rsidP="00D77BE1">
            <w:r>
              <w:t>Total Earnings</w:t>
            </w:r>
          </w:p>
        </w:tc>
        <w:tc>
          <w:tcPr>
            <w:tcW w:w="1870" w:type="dxa"/>
          </w:tcPr>
          <w:p w14:paraId="0C7B89AB" w14:textId="351DCD37" w:rsidR="00D77BE1" w:rsidRDefault="00B27F77" w:rsidP="00961A60">
            <w:pPr>
              <w:jc w:val="center"/>
            </w:pPr>
            <w:r>
              <w:t>$4,195,500</w:t>
            </w:r>
          </w:p>
        </w:tc>
        <w:tc>
          <w:tcPr>
            <w:tcW w:w="1870" w:type="dxa"/>
          </w:tcPr>
          <w:p w14:paraId="7A5D0EB4" w14:textId="45A54DDB" w:rsidR="00D77BE1" w:rsidRDefault="00B27F77" w:rsidP="00961A60">
            <w:pPr>
              <w:jc w:val="center"/>
            </w:pPr>
            <w:r>
              <w:t>$680,341</w:t>
            </w:r>
          </w:p>
        </w:tc>
        <w:tc>
          <w:tcPr>
            <w:tcW w:w="2342" w:type="dxa"/>
          </w:tcPr>
          <w:p w14:paraId="5F0A0853" w14:textId="223F27C8" w:rsidR="00D77BE1" w:rsidRDefault="00B27F77" w:rsidP="00961A60">
            <w:pPr>
              <w:jc w:val="center"/>
            </w:pPr>
            <w:r>
              <w:t>$2,873,531</w:t>
            </w:r>
          </w:p>
        </w:tc>
        <w:tc>
          <w:tcPr>
            <w:tcW w:w="1870" w:type="dxa"/>
          </w:tcPr>
          <w:p w14:paraId="1EEE3896" w14:textId="241FE010" w:rsidR="00D77BE1" w:rsidRDefault="00B27F77" w:rsidP="00961A60">
            <w:pPr>
              <w:jc w:val="center"/>
            </w:pPr>
            <w:r>
              <w:t>$2,954,784</w:t>
            </w:r>
          </w:p>
        </w:tc>
      </w:tr>
      <w:tr w:rsidR="00D77BE1" w14:paraId="3C005084" w14:textId="77777777" w:rsidTr="00B27F77">
        <w:tc>
          <w:tcPr>
            <w:tcW w:w="2342" w:type="dxa"/>
          </w:tcPr>
          <w:p w14:paraId="5F4B1A79" w14:textId="32201CD8" w:rsidR="00D77BE1" w:rsidRDefault="00B27F77" w:rsidP="00D77BE1">
            <w:r>
              <w:t>Average Hourly Wage</w:t>
            </w:r>
          </w:p>
        </w:tc>
        <w:tc>
          <w:tcPr>
            <w:tcW w:w="1870" w:type="dxa"/>
          </w:tcPr>
          <w:p w14:paraId="5F438360" w14:textId="73572AA0" w:rsidR="00D77BE1" w:rsidRDefault="00B27F77" w:rsidP="00961A60">
            <w:pPr>
              <w:jc w:val="center"/>
            </w:pPr>
            <w:r>
              <w:t>$10.</w:t>
            </w:r>
            <w:r w:rsidR="00961A60">
              <w:t>78</w:t>
            </w:r>
          </w:p>
        </w:tc>
        <w:tc>
          <w:tcPr>
            <w:tcW w:w="1870" w:type="dxa"/>
          </w:tcPr>
          <w:p w14:paraId="3C13D789" w14:textId="7DE91AD4" w:rsidR="00D77BE1" w:rsidRDefault="00961A60" w:rsidP="00961A60">
            <w:pPr>
              <w:jc w:val="center"/>
            </w:pPr>
            <w:r>
              <w:t>$10.57</w:t>
            </w:r>
          </w:p>
        </w:tc>
        <w:tc>
          <w:tcPr>
            <w:tcW w:w="2342" w:type="dxa"/>
          </w:tcPr>
          <w:p w14:paraId="60407E8E" w14:textId="60F1DF13" w:rsidR="00D77BE1" w:rsidRDefault="00961A60" w:rsidP="00961A60">
            <w:pPr>
              <w:jc w:val="center"/>
            </w:pPr>
            <w:r>
              <w:t>$10.05</w:t>
            </w:r>
          </w:p>
        </w:tc>
        <w:tc>
          <w:tcPr>
            <w:tcW w:w="1870" w:type="dxa"/>
          </w:tcPr>
          <w:p w14:paraId="2543FAFC" w14:textId="3DBB738F" w:rsidR="00D77BE1" w:rsidRDefault="00961A60" w:rsidP="00961A60">
            <w:pPr>
              <w:jc w:val="center"/>
            </w:pPr>
            <w:r>
              <w:t>$9.76</w:t>
            </w:r>
          </w:p>
        </w:tc>
      </w:tr>
    </w:tbl>
    <w:p w14:paraId="42CE23D1" w14:textId="77777777" w:rsidR="00D77BE1" w:rsidRDefault="00D77BE1" w:rsidP="00D77BE1"/>
    <w:p w14:paraId="7541F703" w14:textId="77777777" w:rsidR="00D77BE1" w:rsidRDefault="00D77BE1" w:rsidP="00D77BE1"/>
    <w:p w14:paraId="7385D805" w14:textId="009A6349" w:rsidR="00B713DC" w:rsidRDefault="00D77BE1" w:rsidP="00D77BE1">
      <w:r>
        <w:t xml:space="preserve">This report represents data submitted from July 1, </w:t>
      </w:r>
      <w:proofErr w:type="gramStart"/>
      <w:r>
        <w:t>2018</w:t>
      </w:r>
      <w:proofErr w:type="gramEnd"/>
      <w:r>
        <w:t xml:space="preserve"> to June 30, 20</w:t>
      </w:r>
      <w:r>
        <w:t>21</w:t>
      </w:r>
      <w:r w:rsidR="00961A60">
        <w:t>. FY2021 data is representative of 17 out of 21 providers.</w:t>
      </w:r>
    </w:p>
    <w:sectPr w:rsidR="00B713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BE1"/>
    <w:rsid w:val="00961A60"/>
    <w:rsid w:val="00B27F77"/>
    <w:rsid w:val="00B713DC"/>
    <w:rsid w:val="00D7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609480"/>
  <w15:chartTrackingRefBased/>
  <w15:docId w15:val="{2D52D517-B4E7-2348-808B-1FCCDB7A5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7BE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77BE1"/>
    <w:pPr>
      <w:contextualSpacing/>
      <w:jc w:val="center"/>
    </w:pPr>
    <w:rPr>
      <w:rFonts w:asciiTheme="majorHAnsi" w:eastAsiaTheme="majorEastAsia" w:hAnsiTheme="majorHAnsi" w:cstheme="majorBidi"/>
      <w:b/>
      <w:color w:val="1F3864" w:themeColor="accent1" w:themeShade="80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7BE1"/>
    <w:rPr>
      <w:rFonts w:asciiTheme="majorHAnsi" w:eastAsiaTheme="majorEastAsia" w:hAnsiTheme="majorHAnsi" w:cstheme="majorBidi"/>
      <w:b/>
      <w:color w:val="1F3864" w:themeColor="accent1" w:themeShade="80"/>
      <w:spacing w:val="-10"/>
      <w:kern w:val="28"/>
      <w:sz w:val="3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77BE1"/>
    <w:rPr>
      <w:rFonts w:asciiTheme="majorHAnsi" w:eastAsiaTheme="majorEastAsia" w:hAnsiTheme="majorHAnsi" w:cstheme="majorBidi"/>
      <w:b/>
      <w:bCs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D77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Kehoe</dc:creator>
  <cp:keywords/>
  <dc:description/>
  <cp:lastModifiedBy>Diane Kehoe</cp:lastModifiedBy>
  <cp:revision>1</cp:revision>
  <dcterms:created xsi:type="dcterms:W3CDTF">2021-10-05T14:57:00Z</dcterms:created>
  <dcterms:modified xsi:type="dcterms:W3CDTF">2021-10-05T15:43:00Z</dcterms:modified>
</cp:coreProperties>
</file>